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35F8" w:rsidRDefault="003F4980">
      <w:pPr>
        <w:pageBreakBefore/>
        <w:jc w:val="center"/>
      </w:pPr>
      <w:r>
        <w:rPr>
          <w:sz w:val="24"/>
          <w:szCs w:val="24"/>
        </w:rPr>
        <w:t xml:space="preserve">Перечень нормативно-правовых актов, содержащих обязательные требования, соблюдение которых оценивается при проведении мероприятий по   муниципальному </w:t>
      </w:r>
      <w:proofErr w:type="gramStart"/>
      <w:r>
        <w:rPr>
          <w:sz w:val="24"/>
          <w:szCs w:val="24"/>
        </w:rPr>
        <w:t>жилищному  контролю</w:t>
      </w:r>
      <w:proofErr w:type="gramEnd"/>
      <w:r>
        <w:rPr>
          <w:sz w:val="24"/>
          <w:szCs w:val="24"/>
        </w:rPr>
        <w:t xml:space="preserve">  на территории  </w:t>
      </w:r>
      <w:r w:rsidR="0083649C">
        <w:rPr>
          <w:sz w:val="24"/>
          <w:szCs w:val="24"/>
        </w:rPr>
        <w:t xml:space="preserve">Минского </w:t>
      </w:r>
      <w:r>
        <w:rPr>
          <w:sz w:val="24"/>
          <w:szCs w:val="24"/>
        </w:rPr>
        <w:t>сельского поселения Костромского  муниципального района Костромской области</w:t>
      </w:r>
    </w:p>
    <w:p w:rsidR="007835F8" w:rsidRDefault="007835F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9"/>
        <w:gridCol w:w="4810"/>
        <w:gridCol w:w="4810"/>
      </w:tblGrid>
      <w:tr w:rsidR="007835F8"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Статьи, части,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Круг лиц, и (или) видов деятельности, и (или) перечень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7835F8">
        <w:tc>
          <w:tcPr>
            <w:tcW w:w="4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7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«Жилищный кодекс Российской Федерации» от 29.12.2004 №188-ФЗ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ст.17, 20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граждане, индивидуальные предприниматели и юридические лица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ст.ст.44, 46, 48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граждане, индивидуальные предприниматели, юридические лица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ст.ст.61, 67, ч.2 ст.69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граждане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ст.ст.91.1.,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91.2., 91.3., 91.4., 91.5., 91.6., 91.7., 91.8, 91.9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наниматели жилых помещений в наемных домах социального использования муниципального жилищного фонда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 135, 136, 146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товарищества собственников жилья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ст.ст.154, 155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граждане, 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835F8">
            <w:pPr>
              <w:snapToGrid w:val="0"/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ст.ст.161, 162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8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Федеральный закон от 23.11.2009 №261-ФЗ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9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 xml:space="preserve">«Об энергосбережении и о повышении энергетической эффективности и о внесении изменений в отдельные законодательные </w:t>
              </w:r>
            </w:hyperlink>
            <w:hyperlink r:id="rId10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 xml:space="preserve">акты Российской </w:t>
              </w:r>
            </w:hyperlink>
            <w:hyperlink r:id="rId11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>Федерации»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ст.11, ст.13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2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Постановление Правительства РФ от 13.08.2006 №491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13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 xml:space="preserve">«Об утверждении Правил содержания общего имущества в </w:t>
              </w:r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lastRenderedPageBreak/>
                <w:t>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пп.10,11 раздела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II  Правил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содержания общего имущества в многоквартирном доме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4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Постановление Правительства РФ от 06.05.2011 №354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15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«О предоставлении коммунальных услуг собственникам и пользователям помещений в многоквартирных домах и жилых домов»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16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(вместе с «Правилами предоставления коммунальных услуг собственникам и пользователям помещений в многоквартирных домах и жилых домов»)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разделы VI, VII, VIII, IX, X, XI, Приложения №1, №2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17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Постановление Правительства РФ от 03.04.2013 №290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18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19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 xml:space="preserve">(вместе с «Правилами оказания услуг и выполнения </w:t>
              </w:r>
            </w:hyperlink>
            <w:hyperlink r:id="rId20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>работ, необходимых для обеспечения надлежащего содержания общего имущества в многоквартирном доме»)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разделы I, II, III Минимального перечня услуг и работ, необходимых для обеспечения надлежащего содержания общего имущества в многоквартирном доме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pStyle w:val="af2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hyperlink r:id="rId21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>Постановление Правительства РФ от 14.05.2013 №410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22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 xml:space="preserve">«О мерах по обеспечению безопасности при использовании и содержании внутридомового и внутриквартирного газового </w:t>
              </w:r>
            </w:hyperlink>
            <w:hyperlink r:id="rId23" w:history="1">
              <w:r w:rsidR="003F4980">
                <w:rPr>
                  <w:rStyle w:val="aa"/>
                  <w:rFonts w:ascii="Liberation Serif" w:hAnsi="Liberation Serif" w:cs="Liberation Serif"/>
                  <w:color w:val="000000"/>
                  <w:sz w:val="24"/>
                  <w:szCs w:val="24"/>
                  <w:u w:val="none"/>
                </w:rPr>
                <w:t>оборудования»</w:t>
              </w:r>
            </w:hyperlink>
            <w:r w:rsidR="003F498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hyperlink r:id="rId24" w:history="1"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t xml:space="preserve">(вместе с «Правилами пользования газом в части обеспечения </w:t>
              </w:r>
              <w:r w:rsidR="003F4980">
                <w:rPr>
                  <w:rStyle w:val="aa"/>
                  <w:color w:val="333333"/>
                  <w:sz w:val="24"/>
                  <w:szCs w:val="24"/>
                  <w:u w:val="none"/>
                </w:rPr>
                <w:lastRenderedPageBreak/>
                <w:t>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газоснабжению»)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пп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«в», «г» п.12 раздела II,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 «г» п.42 раздела IV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761300">
            <w:pP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hyperlink r:id="rId25" w:history="1">
              <w:r w:rsidR="003F4980">
                <w:rPr>
                  <w:rStyle w:val="aa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  </w:r>
            </w:hyperlink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r>
              <w:rPr>
                <w:rStyle w:val="a6"/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(текст в полном объеме).</w:t>
            </w:r>
          </w:p>
          <w:p w:rsidR="007835F8" w:rsidRDefault="007835F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7835F8" w:rsidRDefault="007835F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  <w:p w:rsidR="007835F8" w:rsidRDefault="007835F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Кодекс об административных правонарушениях Российской Федерации</w:t>
            </w:r>
          </w:p>
          <w:p w:rsidR="007835F8" w:rsidRDefault="007835F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Ст. 7.21, 7.22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5F8" w:rsidRDefault="003F4980"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7835F8"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49C" w:rsidRPr="0083649C" w:rsidRDefault="003F4980" w:rsidP="008364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bCs/>
                <w:color w:val="000000"/>
                <w:sz w:val="24"/>
                <w:szCs w:val="24"/>
              </w:rPr>
            </w:pPr>
            <w:r w:rsidRPr="0083649C">
              <w:rPr>
                <w:color w:val="000000"/>
                <w:sz w:val="24"/>
                <w:szCs w:val="24"/>
              </w:rPr>
              <w:t xml:space="preserve">Решение Совета депутатов </w:t>
            </w:r>
            <w:r w:rsidR="0083649C" w:rsidRPr="0083649C">
              <w:rPr>
                <w:color w:val="000000"/>
                <w:sz w:val="24"/>
                <w:szCs w:val="24"/>
              </w:rPr>
              <w:t xml:space="preserve">Минского </w:t>
            </w:r>
            <w:r w:rsidRPr="0083649C">
              <w:rPr>
                <w:color w:val="000000"/>
                <w:sz w:val="24"/>
                <w:szCs w:val="24"/>
              </w:rPr>
              <w:t xml:space="preserve">сельского поселения Костромского муниципального района Костромской области от </w:t>
            </w:r>
            <w:r w:rsidR="0083649C" w:rsidRPr="0083649C">
              <w:rPr>
                <w:color w:val="000000"/>
                <w:sz w:val="24"/>
                <w:szCs w:val="24"/>
              </w:rPr>
              <w:t>1</w:t>
            </w:r>
            <w:r w:rsidR="00BF706A">
              <w:rPr>
                <w:color w:val="000000"/>
                <w:sz w:val="24"/>
                <w:szCs w:val="24"/>
              </w:rPr>
              <w:t>5</w:t>
            </w:r>
            <w:r w:rsidRPr="0083649C">
              <w:rPr>
                <w:color w:val="000000"/>
                <w:sz w:val="24"/>
                <w:szCs w:val="24"/>
              </w:rPr>
              <w:t>.</w:t>
            </w:r>
            <w:r w:rsidR="00BF706A">
              <w:rPr>
                <w:color w:val="000000"/>
                <w:sz w:val="24"/>
                <w:szCs w:val="24"/>
              </w:rPr>
              <w:t>08</w:t>
            </w:r>
            <w:r w:rsidRPr="0083649C">
              <w:rPr>
                <w:color w:val="000000"/>
                <w:sz w:val="24"/>
                <w:szCs w:val="24"/>
              </w:rPr>
              <w:t>.20</w:t>
            </w:r>
            <w:r w:rsidR="00BF706A">
              <w:rPr>
                <w:color w:val="000000"/>
                <w:sz w:val="24"/>
                <w:szCs w:val="24"/>
              </w:rPr>
              <w:t>25</w:t>
            </w:r>
            <w:r w:rsidRPr="0083649C">
              <w:rPr>
                <w:color w:val="000000"/>
                <w:sz w:val="24"/>
                <w:szCs w:val="24"/>
              </w:rPr>
              <w:t xml:space="preserve"> № </w:t>
            </w:r>
            <w:r w:rsidR="00BF706A">
              <w:rPr>
                <w:color w:val="000000"/>
                <w:sz w:val="24"/>
                <w:szCs w:val="24"/>
              </w:rPr>
              <w:t>19</w:t>
            </w:r>
            <w:r w:rsidRPr="0083649C">
              <w:rPr>
                <w:color w:val="000000"/>
                <w:sz w:val="24"/>
                <w:szCs w:val="24"/>
              </w:rPr>
              <w:t xml:space="preserve"> «</w:t>
            </w:r>
            <w:r w:rsidR="0083649C" w:rsidRPr="0083649C">
              <w:rPr>
                <w:bCs/>
                <w:color w:val="000000"/>
                <w:sz w:val="24"/>
                <w:szCs w:val="24"/>
              </w:rPr>
              <w:t>Об утверждении Положения о муниципальном жилищном контроле на</w:t>
            </w:r>
            <w:r w:rsidR="0083649C" w:rsidRPr="0083649C">
              <w:rPr>
                <w:color w:val="000000"/>
                <w:sz w:val="24"/>
                <w:szCs w:val="24"/>
              </w:rPr>
              <w:t xml:space="preserve"> </w:t>
            </w:r>
            <w:r w:rsidR="0083649C" w:rsidRPr="0083649C">
              <w:rPr>
                <w:bCs/>
                <w:color w:val="000000"/>
                <w:sz w:val="24"/>
                <w:szCs w:val="24"/>
              </w:rPr>
              <w:t>территории муниципального образования Минского сельского поселения»</w:t>
            </w:r>
          </w:p>
          <w:p w:rsidR="007835F8" w:rsidRDefault="007835F8" w:rsidP="008364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5F8" w:rsidRDefault="003F4980">
            <w:pPr>
              <w:pStyle w:val="af2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Весь документ 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Муниципальный контроль осуществляется в отношении граждан, в том числе,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</w:t>
            </w:r>
          </w:p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Объектами муниципального контроля являются:</w:t>
            </w:r>
          </w:p>
          <w:p w:rsidR="00BF706A" w:rsidRPr="00BF706A" w:rsidRDefault="00BF706A" w:rsidP="00BF706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F70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BF706A" w:rsidRPr="00BF706A" w:rsidRDefault="00BF706A" w:rsidP="00BF706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F70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2) результаты деятельности граждан и </w:t>
            </w:r>
            <w:r w:rsidRPr="00BF70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организаций, в том числе продукция (товары), работы и услуги, к которым предъявляются обязательные требования;</w:t>
            </w:r>
          </w:p>
          <w:p w:rsidR="00BF706A" w:rsidRPr="00BF706A" w:rsidRDefault="00BF706A" w:rsidP="00BF706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F70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      </w:r>
          </w:p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Объекты муниципального контроля относятся к категории низкого риска причинения вреда (ущерба) в рамках осуществления муниципального контроля.</w:t>
            </w:r>
          </w:p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 муниципального контроля осуществляет учет объектов муниципального контроля.</w:t>
            </w:r>
          </w:p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 сборе, обработке, анализе и учете сведений об объектах контроля для целей их учета орган муниципального контроля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      </w:r>
          </w:p>
          <w:p w:rsidR="00897666" w:rsidRPr="00897666" w:rsidRDefault="00897666" w:rsidP="008976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При осуществлении учета объектов контроля на контролируемых лиц не может </w:t>
            </w:r>
            <w:r w:rsidRPr="008976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      </w:r>
          </w:p>
          <w:p w:rsidR="00897666" w:rsidRPr="00897666" w:rsidRDefault="00897666" w:rsidP="00897666">
            <w:pPr>
              <w:autoSpaceDE w:val="0"/>
              <w:ind w:firstLine="540"/>
            </w:pPr>
          </w:p>
          <w:p w:rsidR="007835F8" w:rsidRDefault="007835F8">
            <w:pPr>
              <w:autoSpaceDE w:val="0"/>
              <w:ind w:firstLine="540"/>
            </w:pPr>
          </w:p>
        </w:tc>
      </w:tr>
    </w:tbl>
    <w:p w:rsidR="003F4980" w:rsidRDefault="003F4980">
      <w:pPr>
        <w:jc w:val="center"/>
      </w:pPr>
    </w:p>
    <w:sectPr w:rsidR="003F4980">
      <w:headerReference w:type="default" r:id="rId26"/>
      <w:footerReference w:type="default" r:id="rId27"/>
      <w:headerReference w:type="first" r:id="rId28"/>
      <w:footerReference w:type="first" r:id="rId29"/>
      <w:pgSz w:w="16838" w:h="11906" w:orient="landscape"/>
      <w:pgMar w:top="798" w:right="850" w:bottom="836" w:left="1559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00" w:rsidRDefault="00761300">
      <w:pPr>
        <w:spacing w:line="240" w:lineRule="auto"/>
      </w:pPr>
      <w:r>
        <w:separator/>
      </w:r>
    </w:p>
  </w:endnote>
  <w:endnote w:type="continuationSeparator" w:id="0">
    <w:p w:rsidR="00761300" w:rsidRDefault="00761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20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5F8" w:rsidRDefault="007835F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5F8" w:rsidRDefault="00783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00" w:rsidRDefault="00761300">
      <w:pPr>
        <w:spacing w:line="240" w:lineRule="auto"/>
      </w:pPr>
      <w:r>
        <w:separator/>
      </w:r>
    </w:p>
  </w:footnote>
  <w:footnote w:type="continuationSeparator" w:id="0">
    <w:p w:rsidR="00761300" w:rsidRDefault="00761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5F8" w:rsidRDefault="007835F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5F8" w:rsidRDefault="007835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D479F0"/>
    <w:multiLevelType w:val="hybridMultilevel"/>
    <w:tmpl w:val="11B6DC00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2">
    <w:nsid w:val="73A131B1"/>
    <w:multiLevelType w:val="hybridMultilevel"/>
    <w:tmpl w:val="C19E3DB8"/>
    <w:lvl w:ilvl="0" w:tplc="F582F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C471A"/>
    <w:rsid w:val="003F4980"/>
    <w:rsid w:val="00761300"/>
    <w:rsid w:val="007835F8"/>
    <w:rsid w:val="0083649C"/>
    <w:rsid w:val="00897666"/>
    <w:rsid w:val="009C471A"/>
    <w:rsid w:val="00B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A4F1F08-9721-40E9-B7C8-9D4BA39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center" w:pos="4055"/>
        <w:tab w:val="left" w:pos="6999"/>
      </w:tabs>
      <w:suppressAutoHyphens w:val="0"/>
      <w:jc w:val="center"/>
      <w:outlineLvl w:val="0"/>
    </w:pPr>
    <w:rPr>
      <w:rFonts w:eastAsia="Arial Unicode MS"/>
      <w:b/>
      <w:sz w:val="28"/>
      <w:szCs w:val="40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320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uppressAutoHyphens w:val="0"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0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rFonts w:ascii="Times New Roman" w:hAnsi="Times New Roman" w:cs="Courier New"/>
      <w:b w:val="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b w:val="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imes New Roman" w:hAnsi="Times New Roman" w:cs="Times New Roman"/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a5">
    <w:name w:val="Нижний колонтитул Знак"/>
    <w:rPr>
      <w:szCs w:val="24"/>
    </w:rPr>
  </w:style>
  <w:style w:type="character" w:customStyle="1" w:styleId="11">
    <w:name w:val="Нижний колонтитул Знак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submenu-table">
    <w:name w:val="submenu-table"/>
    <w:basedOn w:val="20"/>
  </w:style>
  <w:style w:type="character" w:customStyle="1" w:styleId="12">
    <w:name w:val="Заголовок 1 Знак"/>
    <w:rPr>
      <w:rFonts w:ascii="Times New Roman" w:eastAsia="Arial Unicode MS" w:hAnsi="Times New Roman" w:cs="Times New Roman"/>
      <w:b/>
      <w:sz w:val="28"/>
      <w:szCs w:val="40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rPr>
      <w:rFonts w:ascii="Cambria" w:hAnsi="Cambria" w:cs="font320"/>
      <w:b/>
      <w:bCs/>
      <w:color w:val="4F81BD"/>
      <w:sz w:val="26"/>
      <w:szCs w:val="26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8"/>
      <w:szCs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a8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Hyperlink"/>
    <w:rPr>
      <w:color w:val="000080"/>
      <w:u w:val="single"/>
    </w:rPr>
  </w:style>
  <w:style w:type="character" w:customStyle="1" w:styleId="A50">
    <w:name w:val="A5"/>
    <w:rPr>
      <w:rFonts w:ascii="PT Sans" w:hAnsi="PT Sans" w:cs="PT Sans" w:hint="default"/>
      <w:color w:val="000000"/>
      <w:sz w:val="32"/>
      <w:szCs w:val="32"/>
    </w:rPr>
  </w:style>
  <w:style w:type="character" w:customStyle="1" w:styleId="Q">
    <w:name w:val="Q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styleId="ac">
    <w:name w:val="Emphasis"/>
    <w:qFormat/>
    <w:rPr>
      <w:i/>
      <w:iCs/>
    </w:rPr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646"/>
      <w:jc w:val="both"/>
    </w:pPr>
    <w:rPr>
      <w:b/>
      <w:sz w:val="36"/>
    </w:rPr>
  </w:style>
  <w:style w:type="paragraph" w:customStyle="1" w:styleId="15">
    <w:name w:val="Обычный (веб)1"/>
    <w:basedOn w:val="a"/>
    <w:pPr>
      <w:spacing w:before="100" w:after="119"/>
    </w:pPr>
    <w:rPr>
      <w:sz w:val="24"/>
      <w:szCs w:val="24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  <w:suppressAutoHyphens w:val="0"/>
    </w:pPr>
    <w:rPr>
      <w:rFonts w:ascii="Calibri" w:hAnsi="Calibri" w:cs="font320"/>
      <w:sz w:val="22"/>
      <w:szCs w:val="24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styleId="af1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spacing w:after="200" w:line="276" w:lineRule="auto"/>
      <w:ind w:firstLine="720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200" w:line="276" w:lineRule="auto"/>
    </w:pPr>
    <w:rPr>
      <w:rFonts w:ascii="Courier New" w:eastAsia="Arial" w:hAnsi="Courier New" w:cs="Courier New"/>
      <w:lang w:eastAsia="zh-CN"/>
    </w:rPr>
  </w:style>
  <w:style w:type="paragraph" w:styleId="af4">
    <w:name w:val="Normal (Web)"/>
    <w:basedOn w:val="a"/>
    <w:pPr>
      <w:suppressAutoHyphens w:val="0"/>
      <w:spacing w:before="280" w:after="280"/>
    </w:pPr>
    <w:rPr>
      <w:sz w:val="24"/>
      <w:szCs w:val="24"/>
    </w:rPr>
  </w:style>
  <w:style w:type="paragraph" w:styleId="af5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2006&amp;a8=491&amp;a8type=1&amp;a1=&amp;a0=&amp;a16=&amp;a16type=1&amp;a16value=&amp;a17=&amp;a17type=1&amp;a17value=&amp;a4=&amp;a4type=1&amp;a4value=&amp;a23=&amp;a23type=1&amp;a23value=&amp;textpres=&amp;sort=7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88-%D4%C7&amp;a8type=1&amp;a1=&amp;a0=&amp;a16=&amp;a16type=1&amp;a16value=&amp;a17=&amp;a17type=1&amp;a17value=&amp;a4=&amp;a4type=1&amp;a4value=&amp;a23=&amp;a23type=1&amp;a23value=&amp;textpres=&amp;sort=7" TargetMode="Externa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3.08.2006&amp;a8=491&amp;a8type=1&amp;a1=&amp;a0=&amp;a16=&amp;a16type=1&amp;a16value=&amp;a17=&amp;a17type=1&amp;a17value=&amp;a4=&amp;a4type=1&amp;a4value=&amp;a23=&amp;a23type=1&amp;a23value=&amp;textpres=&amp;sort=7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25" Type="http://schemas.openxmlformats.org/officeDocument/2006/relationships/hyperlink" Target="http://pravo.gov.ru/proxy/ips/?docbody=&amp;nd=10210451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2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2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2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28" Type="http://schemas.openxmlformats.org/officeDocument/2006/relationships/header" Target="header2.xm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3.04.2013&amp;a8=290&amp;a8type=1&amp;a1=&amp;a0=&amp;a16=&amp;a16type=1&amp;a16value=&amp;a17=&amp;a17type=1&amp;a17value=&amp;a4=&amp;a4type=1&amp;a4value=&amp;a23=&amp;a23type=1&amp;a23value=&amp;textpres=&amp;sort=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3.11.2009&amp;a8=261-%D4%C7&amp;a8type=1&amp;a1=&amp;a0=&amp;a16=&amp;a16type=1&amp;a16value=&amp;a17=&amp;a17type=1&amp;a17value=&amp;a4=&amp;a4type=1&amp;a4value=&amp;a23=&amp;a23type=1&amp;a23value=&amp;textpres=&amp;sort=7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5.2011&amp;a8=354&amp;a8type=1&amp;a1=&amp;a0=&amp;a16=&amp;a16type=1&amp;a16value=&amp;a17=&amp;a17type=1&amp;a17value=&amp;a4=&amp;a4type=1&amp;a4value=&amp;a23=&amp;a23type=1&amp;a23value=&amp;textpres=&amp;sort=7" TargetMode="External"/><Relationship Id="rId2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4.05.2013&amp;a8=410&amp;a8type=1&amp;a1=&amp;a0=&amp;a16=&amp;a16type=1&amp;a16value=&amp;a17=&amp;a17type=1&amp;a17value=&amp;a4=&amp;a4type=1&amp;a4value=&amp;a23=&amp;a23type=1&amp;a23value=&amp;textpres=&amp;sort=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1938</Words>
  <Characters>11051</Characters>
  <Application>Microsoft Office Word</Application>
  <DocSecurity>0</DocSecurity>
  <Lines>92</Lines>
  <Paragraphs>25</Paragraphs>
  <ScaleCrop>false</ScaleCrop>
  <Company>Grizli777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5</cp:revision>
  <cp:lastPrinted>2021-12-15T11:42:00Z</cp:lastPrinted>
  <dcterms:created xsi:type="dcterms:W3CDTF">2023-02-01T06:35:00Z</dcterms:created>
  <dcterms:modified xsi:type="dcterms:W3CDTF">2026-03-27T08:09:00Z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